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86FF" w14:textId="1C924686" w:rsidR="00DF7AFD" w:rsidRDefault="00DF7AFD" w:rsidP="00DF7AFD">
      <w:pPr>
        <w:jc w:val="both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32A846DE" wp14:editId="531FC02C">
            <wp:extent cx="5486400" cy="5486400"/>
            <wp:effectExtent l="0" t="0" r="0" b="0"/>
            <wp:docPr id="263401379" name="Immagine 1" descr="Immagine che contiene testo, schermata, Carattere, gra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01379" name="Immagine 1" descr="Immagine che contiene testo, schermata, Carattere, grafic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988A" w14:textId="77777777" w:rsidR="00DF7AFD" w:rsidRDefault="00DF7AFD" w:rsidP="00DF7AFD">
      <w:pPr>
        <w:jc w:val="both"/>
        <w:rPr>
          <w:lang w:val="it-IT"/>
        </w:rPr>
      </w:pPr>
    </w:p>
    <w:p w14:paraId="3A7DE5B6" w14:textId="1C5AC080" w:rsidR="00DF7AFD" w:rsidRDefault="00000000" w:rsidP="00DF7AFD">
      <w:pPr>
        <w:jc w:val="both"/>
        <w:rPr>
          <w:lang w:val="it-IT"/>
        </w:rPr>
      </w:pPr>
      <w:r w:rsidRPr="00DF7AFD">
        <w:rPr>
          <w:lang w:val="it-IT"/>
        </w:rPr>
        <w:t>La posizione espressa nella mozione approvata dal Consiglio Nazionale della FNOMCeO appare fondata su una sovrapposizione concettuale non più sostenibile tra diagnosi medica, diagnosi clinica e diagnosi infermieristica.</w:t>
      </w:r>
    </w:p>
    <w:p w14:paraId="73782EA6" w14:textId="77777777" w:rsidR="00DF7AFD" w:rsidRDefault="00000000" w:rsidP="00DF7AFD">
      <w:pPr>
        <w:jc w:val="both"/>
        <w:rPr>
          <w:lang w:val="it-IT"/>
        </w:rPr>
      </w:pPr>
      <w:r w:rsidRPr="00DF7AFD">
        <w:rPr>
          <w:lang w:val="it-IT"/>
        </w:rPr>
        <w:t xml:space="preserve">È necessario ribadire un punto preliminare: la diagnosi infermieristica esiste, è formalmente riconosciuta nei sistemi classificativi internazionali, nella formazione universitaria e nella normativa professionale, ed è distinta dalla diagnosi medica per oggetto, finalità e responsabilità. </w:t>
      </w:r>
    </w:p>
    <w:p w14:paraId="3309C6A2" w14:textId="77777777" w:rsidR="00DF7AFD" w:rsidRDefault="00DF7AFD" w:rsidP="00DF7AFD">
      <w:pPr>
        <w:jc w:val="both"/>
        <w:rPr>
          <w:lang w:val="it-IT"/>
        </w:rPr>
      </w:pPr>
      <w:r>
        <w:rPr>
          <w:lang w:val="it-IT"/>
        </w:rPr>
        <w:t>A</w:t>
      </w:r>
      <w:r w:rsidR="00000000" w:rsidRPr="00DF7AFD">
        <w:rPr>
          <w:lang w:val="it-IT"/>
        </w:rPr>
        <w:t>nalogamente, esiste la prescrizione infermieristica, intesa come atto professionale finalizzato all’attuazione di interventi assistenziali coerenti con la diagnosi infermieristica e con il piano di assistenza.</w:t>
      </w:r>
    </w:p>
    <w:p w14:paraId="012C5455" w14:textId="77777777" w:rsidR="00DF7AFD" w:rsidRDefault="00000000" w:rsidP="00DF7AFD">
      <w:pPr>
        <w:jc w:val="both"/>
        <w:rPr>
          <w:lang w:val="it-IT"/>
        </w:rPr>
      </w:pPr>
      <w:r w:rsidRPr="00DF7AFD">
        <w:rPr>
          <w:lang w:val="it-IT"/>
        </w:rPr>
        <w:lastRenderedPageBreak/>
        <w:t>La diagnosi medica fa correttamente riferimento alla patologia e al processo clinico. La diagnosi infermieristica, invece, riguarda le risposte della persona, della famiglia o della comunità ai problemi di salute, reali o potenziali. Negare questa distinzione significa ignorare decenni di evoluzione scientifica e organizzativa dell’assistenza sanitaria.</w:t>
      </w:r>
      <w:r w:rsidRPr="00DF7AFD">
        <w:rPr>
          <w:lang w:val="it-IT"/>
        </w:rPr>
        <w:br/>
      </w:r>
      <w:r w:rsidRPr="00DF7AFD">
        <w:rPr>
          <w:lang w:val="it-IT"/>
        </w:rPr>
        <w:br/>
        <w:t>Affermare che ogni prescrizione debba necessariamente discendere da una diagnosi medica equivale a negare l’autonomia dell’assistenza e a ridurre l’infermieristica a una funzione meramente esecutiva.</w:t>
      </w:r>
    </w:p>
    <w:p w14:paraId="3E929237" w14:textId="77777777" w:rsidR="00DF7AFD" w:rsidRDefault="00000000" w:rsidP="00DF7AFD">
      <w:pPr>
        <w:jc w:val="both"/>
        <w:rPr>
          <w:lang w:val="it-IT"/>
        </w:rPr>
      </w:pPr>
      <w:r w:rsidRPr="00DF7AFD">
        <w:rPr>
          <w:lang w:val="it-IT"/>
        </w:rPr>
        <w:t>Oggi una quota crescente di diagnosi cliniche è supportata da algoritmi e sistemi di supporto decisionale, a dimostrazione che il processo diagnostico è strutturato e tecnologicamente mediato.</w:t>
      </w:r>
    </w:p>
    <w:p w14:paraId="00EBB147" w14:textId="18003022" w:rsidR="00F617E9" w:rsidRDefault="00000000" w:rsidP="00DF7AFD">
      <w:pPr>
        <w:jc w:val="both"/>
        <w:rPr>
          <w:lang w:val="it-IT"/>
        </w:rPr>
      </w:pPr>
      <w:r w:rsidRPr="00DF7AFD">
        <w:rPr>
          <w:lang w:val="it-IT"/>
        </w:rPr>
        <w:t>I trattamenti assistenziali non sono terapie mediche mascherate, ma interventi propri dell’assistenza, fondati sulla valutazione e sulla diagnosi infermieristica.</w:t>
      </w:r>
      <w:r w:rsidRPr="00DF7AFD">
        <w:rPr>
          <w:lang w:val="it-IT"/>
        </w:rPr>
        <w:br/>
      </w:r>
      <w:r w:rsidRPr="00DF7AFD">
        <w:rPr>
          <w:lang w:val="it-IT"/>
        </w:rPr>
        <w:br/>
        <w:t>Gli infermieri italiani sono circa 461.000 e rappresentano l’ossatura del sistema salute del Paese. Negare il riconoscimento delle loro competenze avanzate significa indebolire la capacità del sistema sanitario di rispondere ai bisogni di salute della popolazione.</w:t>
      </w:r>
      <w:r w:rsidRPr="00DF7AFD">
        <w:rPr>
          <w:lang w:val="it-IT"/>
        </w:rPr>
        <w:br/>
      </w:r>
    </w:p>
    <w:p w14:paraId="0DA47760" w14:textId="61A606B1" w:rsidR="00DF7AFD" w:rsidRDefault="00DF7AFD" w:rsidP="00DF7AFD">
      <w:pPr>
        <w:jc w:val="both"/>
        <w:rPr>
          <w:lang w:val="it-IT"/>
        </w:rPr>
      </w:pPr>
      <w:r>
        <w:rPr>
          <w:lang w:val="it-IT"/>
        </w:rPr>
        <w:t>Firmato</w:t>
      </w:r>
    </w:p>
    <w:p w14:paraId="631E25DF" w14:textId="48CA6FBF" w:rsidR="00DF7AFD" w:rsidRDefault="00DF7AFD" w:rsidP="00DF7AFD">
      <w:pPr>
        <w:jc w:val="both"/>
        <w:rPr>
          <w:lang w:val="it-IT"/>
        </w:rPr>
      </w:pPr>
      <w:r>
        <w:rPr>
          <w:lang w:val="it-IT"/>
        </w:rPr>
        <w:t>Le società tecnico-scientifiche infermieristiche</w:t>
      </w:r>
    </w:p>
    <w:p w14:paraId="08CD683A" w14:textId="77777777" w:rsidR="00DF7AFD" w:rsidRDefault="00DF7AFD" w:rsidP="00DF7AFD">
      <w:pPr>
        <w:jc w:val="both"/>
        <w:rPr>
          <w:lang w:val="it-IT"/>
        </w:rPr>
      </w:pPr>
    </w:p>
    <w:p w14:paraId="471E1966" w14:textId="0A702527" w:rsidR="00DF7AFD" w:rsidRPr="00DF7AFD" w:rsidRDefault="00DF7AFD" w:rsidP="00DF7AFD">
      <w:pPr>
        <w:jc w:val="both"/>
        <w:rPr>
          <w:lang w:val="it-IT"/>
        </w:rPr>
      </w:pPr>
    </w:p>
    <w:sectPr w:rsidR="00DF7AFD" w:rsidRPr="00DF7A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519256">
    <w:abstractNumId w:val="8"/>
  </w:num>
  <w:num w:numId="2" w16cid:durableId="372384962">
    <w:abstractNumId w:val="6"/>
  </w:num>
  <w:num w:numId="3" w16cid:durableId="1385836408">
    <w:abstractNumId w:val="5"/>
  </w:num>
  <w:num w:numId="4" w16cid:durableId="1646353769">
    <w:abstractNumId w:val="4"/>
  </w:num>
  <w:num w:numId="5" w16cid:durableId="151139794">
    <w:abstractNumId w:val="7"/>
  </w:num>
  <w:num w:numId="6" w16cid:durableId="479467313">
    <w:abstractNumId w:val="3"/>
  </w:num>
  <w:num w:numId="7" w16cid:durableId="99878843">
    <w:abstractNumId w:val="2"/>
  </w:num>
  <w:num w:numId="8" w16cid:durableId="435248499">
    <w:abstractNumId w:val="1"/>
  </w:num>
  <w:num w:numId="9" w16cid:durableId="29584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4E9C"/>
    <w:rsid w:val="00AA1D8D"/>
    <w:rsid w:val="00B47730"/>
    <w:rsid w:val="00CB0664"/>
    <w:rsid w:val="00DF7AFD"/>
    <w:rsid w:val="00F617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AAEA8"/>
  <w14:defaultImageDpi w14:val="300"/>
  <w15:docId w15:val="{B711D5F8-6F5D-4A73-951E-1A02737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1715</Characters>
  <Application>Microsoft Office Word</Application>
  <DocSecurity>0</DocSecurity>
  <Lines>31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anonimo</cp:lastModifiedBy>
  <cp:revision>2</cp:revision>
  <dcterms:created xsi:type="dcterms:W3CDTF">2026-02-21T20:13:00Z</dcterms:created>
  <dcterms:modified xsi:type="dcterms:W3CDTF">2026-02-21T20:13:00Z</dcterms:modified>
  <cp:category/>
</cp:coreProperties>
</file>